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BD10CD" w:rsidRDefault="00202567" w:rsidP="00034281">
      <w:pPr>
        <w:spacing w:after="0" w:line="240" w:lineRule="auto"/>
        <w:jc w:val="center"/>
        <w:rPr>
          <w:lang w:val="hr-HR"/>
        </w:rPr>
      </w:pPr>
      <w:r w:rsidRPr="00BD10CD">
        <w:rPr>
          <w:b/>
          <w:color w:val="17365D"/>
          <w:sz w:val="40"/>
          <w:lang w:val="hr-HR"/>
        </w:rPr>
        <w:t>Izvješće o provedenom savjetovanju</w:t>
      </w:r>
    </w:p>
    <w:p w:rsidR="00190BD6" w:rsidRPr="00BD10CD" w:rsidRDefault="009069BE" w:rsidP="00034281">
      <w:pPr>
        <w:spacing w:after="160" w:line="240" w:lineRule="auto"/>
        <w:jc w:val="center"/>
        <w:rPr>
          <w:color w:val="5B6573"/>
          <w:sz w:val="23"/>
          <w:lang w:val="hr-HR"/>
        </w:rPr>
      </w:pPr>
      <w:r w:rsidRPr="00BD10CD">
        <w:rPr>
          <w:color w:val="5B6573"/>
          <w:sz w:val="23"/>
          <w:lang w:val="hr-HR"/>
        </w:rPr>
        <w:t>Savjetovanje sa zainteresiranom javnošću</w:t>
      </w: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BD10CD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BD10CD" w:rsidRDefault="00190BD6">
            <w:pPr>
              <w:spacing w:after="0" w:line="252" w:lineRule="auto"/>
              <w:rPr>
                <w:lang w:val="hr-HR"/>
              </w:rPr>
            </w:pP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Odluka o izmjenama i dopunama Odluke o izvršavanju Proračuna Općine Oriovac za 2026. godinu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Općina Oriovac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BD10CD" w:rsidRDefault="00BD10CD" w:rsidP="00BD10CD">
            <w:pPr>
              <w:spacing w:after="0" w:line="252" w:lineRule="auto"/>
              <w:jc w:val="both"/>
              <w:rPr>
                <w:color w:val="000000"/>
                <w:sz w:val="18"/>
                <w:lang w:val="hr-HR"/>
              </w:rPr>
            </w:pPr>
            <w:r w:rsidRPr="00BD10CD">
              <w:rPr>
                <w:rFonts w:hint="cs"/>
                <w:color w:val="000000"/>
                <w:sz w:val="18"/>
                <w:lang w:val="hr-HR"/>
              </w:rPr>
              <w:t>Č</w:t>
            </w:r>
            <w:r w:rsidRPr="00BD10CD">
              <w:rPr>
                <w:color w:val="000000"/>
                <w:sz w:val="18"/>
                <w:lang w:val="hr-HR"/>
              </w:rPr>
              <w:t>lankom 18. Zakona o prora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č</w:t>
            </w:r>
            <w:r w:rsidRPr="00BD10CD">
              <w:rPr>
                <w:color w:val="000000"/>
                <w:sz w:val="18"/>
                <w:lang w:val="hr-HR"/>
              </w:rPr>
              <w:t>unu (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„</w:t>
            </w:r>
            <w:r w:rsidRPr="00BD10CD">
              <w:rPr>
                <w:color w:val="000000"/>
                <w:sz w:val="18"/>
                <w:lang w:val="hr-HR"/>
              </w:rPr>
              <w:t>Narodne novine</w:t>
            </w:r>
            <w:r w:rsidRPr="00BD10CD">
              <w:rPr>
                <w:rFonts w:hint="eastAsia"/>
                <w:color w:val="000000"/>
                <w:sz w:val="18"/>
                <w:lang w:val="hr-HR"/>
              </w:rPr>
              <w:t>“</w:t>
            </w:r>
            <w:r w:rsidRPr="00BD10CD">
              <w:rPr>
                <w:color w:val="000000"/>
                <w:sz w:val="18"/>
                <w:lang w:val="hr-HR"/>
              </w:rPr>
              <w:t xml:space="preserve">, broj 144/21) propisano je </w:t>
            </w:r>
            <w:bookmarkStart w:id="0" w:name="_GoBack"/>
            <w:bookmarkEnd w:id="0"/>
            <w:r w:rsidRPr="00BD10CD">
              <w:rPr>
                <w:color w:val="000000"/>
                <w:sz w:val="18"/>
                <w:lang w:val="hr-HR"/>
              </w:rPr>
              <w:t>da predstavni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č</w:t>
            </w:r>
            <w:r w:rsidRPr="00BD10CD">
              <w:rPr>
                <w:color w:val="000000"/>
                <w:sz w:val="18"/>
                <w:lang w:val="hr-HR"/>
              </w:rPr>
              <w:t>ko tijelo jedinice lokalne samouprave donosi odluku o izvr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š</w:t>
            </w:r>
            <w:r w:rsidRPr="00BD10CD">
              <w:rPr>
                <w:color w:val="000000"/>
                <w:sz w:val="18"/>
                <w:lang w:val="hr-HR"/>
              </w:rPr>
              <w:t>avanju prora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č</w:t>
            </w:r>
            <w:r w:rsidRPr="00BD10CD">
              <w:rPr>
                <w:color w:val="000000"/>
                <w:sz w:val="18"/>
                <w:lang w:val="hr-HR"/>
              </w:rPr>
              <w:t>una kojom se, me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đ</w:t>
            </w:r>
            <w:r w:rsidRPr="00BD10CD">
              <w:rPr>
                <w:color w:val="000000"/>
                <w:sz w:val="18"/>
                <w:lang w:val="hr-HR"/>
              </w:rPr>
              <w:t>u ostalim, ure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đ</w:t>
            </w:r>
            <w:r w:rsidRPr="00BD10CD">
              <w:rPr>
                <w:color w:val="000000"/>
                <w:sz w:val="18"/>
                <w:lang w:val="hr-HR"/>
              </w:rPr>
              <w:t>uje opseg zadu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ž</w:t>
            </w:r>
            <w:r w:rsidRPr="00BD10CD">
              <w:rPr>
                <w:color w:val="000000"/>
                <w:sz w:val="18"/>
                <w:lang w:val="hr-HR"/>
              </w:rPr>
              <w:t>ivanja i jamstava te druga pitanja vezana uz izvr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š</w:t>
            </w:r>
            <w:r w:rsidRPr="00BD10CD">
              <w:rPr>
                <w:color w:val="000000"/>
                <w:sz w:val="18"/>
                <w:lang w:val="hr-HR"/>
              </w:rPr>
              <w:t>avanje prora</w:t>
            </w:r>
            <w:r w:rsidRPr="00BD10CD">
              <w:rPr>
                <w:rFonts w:hint="cs"/>
                <w:color w:val="000000"/>
                <w:sz w:val="18"/>
                <w:lang w:val="hr-HR"/>
              </w:rPr>
              <w:t>č</w:t>
            </w:r>
            <w:r w:rsidRPr="00BD10CD">
              <w:rPr>
                <w:color w:val="000000"/>
                <w:sz w:val="18"/>
                <w:lang w:val="hr-HR"/>
              </w:rPr>
              <w:t>una.</w:t>
            </w:r>
            <w:r w:rsidR="007062CF" w:rsidRPr="00BD10CD">
              <w:rPr>
                <w:color w:val="000000"/>
                <w:sz w:val="18"/>
                <w:lang w:val="hr-HR"/>
              </w:rPr>
              <w:br/>
            </w:r>
          </w:p>
          <w:p w:rsidR="00190BD6" w:rsidRPr="00BD10CD" w:rsidRDefault="007062CF" w:rsidP="00BD10CD">
            <w:pPr>
              <w:spacing w:after="0" w:line="252" w:lineRule="auto"/>
              <w:jc w:val="both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Predlaže se dopuna Odluke o izvršavanju Proračuna Općine Oriovac za 2026. godinu radi usklađivanja s I. izmjenama i dopunama Proračuna za 2026. godinu, u dijelu koji se odnosi na dugoročno zaduživanje Općine.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25. rujna 2026. godine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Verzija dokumenta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I.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Vrsta dokumenta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Odluka o izmjenama i dopunama Odluke o izvršavanju Proračuna Općine Oriovac za 2026. godinu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Naziv tijela nadležnog za izradu nacrta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Općinski načelnik Općine Oriovac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U izradi nacrta sudjelovali su Jedinstveni upravni odjel Općine Oriovac i općinski načelnik.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Je li nacrt bio objavljen na internetskim stranicama ili na drugi odgovarajući način?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Da, na službenoj internetskoj stranici Općine Oriovac.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Ako jest, kada je nacrt objavljen, na kojoj internetskoj stranici i koliko je vremena ostavljeno za savjetovanje?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Internetsko savjetovanje sa zainteresiranom javnošću provedeno je od 11. rujna 2026. godine do 25. rujna 2026. godine. Nacrt prijedloga Odluke objavljen je na službenoj internetskoj stranici Općine Oriovac.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Koji su predstavnici zainteresirane javnosti dostavili svoja očitovanja?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Općini Oriovac nije pristiglo niti jedno očitovanje na navedeni akt.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Razlozi neprihvaćanja pojedinih primjedbi zainteresirane javnosti na određene odredbe nacrta</w:t>
            </w:r>
          </w:p>
        </w:tc>
        <w:tc>
          <w:tcPr>
            <w:tcW w:w="6143" w:type="dxa"/>
            <w:shd w:val="clear" w:color="auto" w:fill="F3F6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–</w:t>
            </w:r>
          </w:p>
        </w:tc>
      </w:tr>
      <w:tr w:rsidR="00190BD6" w:rsidRPr="00BD10CD" w:rsidTr="00242218">
        <w:trPr>
          <w:cantSplit/>
          <w:jc w:val="center"/>
        </w:trPr>
        <w:tc>
          <w:tcPr>
            <w:tcW w:w="3722" w:type="dxa"/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202567">
            <w:pPr>
              <w:spacing w:after="0" w:line="252" w:lineRule="auto"/>
              <w:rPr>
                <w:lang w:val="hr-HR"/>
              </w:rPr>
            </w:pPr>
            <w:r w:rsidRPr="00BD10CD">
              <w:rPr>
                <w:b/>
                <w:color w:val="17365D"/>
                <w:sz w:val="18"/>
                <w:lang w:val="hr-HR"/>
              </w:rPr>
              <w:t>Troškovi provedenog savjetovanja</w:t>
            </w:r>
          </w:p>
        </w:tc>
        <w:tc>
          <w:tcPr>
            <w:tcW w:w="6143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90BD6" w:rsidRPr="00BD10CD" w:rsidRDefault="007062CF" w:rsidP="007735E5">
            <w:pPr>
              <w:spacing w:after="0" w:line="252" w:lineRule="auto"/>
              <w:rPr>
                <w:b/>
                <w:lang w:val="hr-HR"/>
              </w:rPr>
            </w:pPr>
            <w:r w:rsidRPr="00BD10CD">
              <w:rPr>
                <w:color w:val="000000"/>
                <w:sz w:val="18"/>
                <w:lang w:val="hr-HR"/>
              </w:rPr>
              <w:t>Provedba javnog uvida/savjetovanja nije iziskivala dodatne financijske troškove.</w:t>
            </w:r>
          </w:p>
        </w:tc>
      </w:tr>
    </w:tbl>
    <w:p w:rsidR="00EC3498" w:rsidRPr="00BD10CD" w:rsidRDefault="00051647">
      <w:pPr>
        <w:spacing w:before="100" w:after="0"/>
        <w:jc w:val="right"/>
        <w:rPr>
          <w:lang w:val="hr-HR"/>
        </w:rPr>
      </w:pPr>
      <w:r w:rsidRPr="00BD10CD">
        <w:rPr>
          <w:color w:val="5B6573"/>
          <w:sz w:val="18"/>
          <w:lang w:val="hr-HR"/>
        </w:rPr>
        <w:t>Oriovac, 25. rujna 2026. godine</w:t>
      </w:r>
    </w:p>
    <w:sectPr w:rsidR="00EC3498" w:rsidRPr="00BD10CD" w:rsidSect="00034616">
      <w:headerReference w:type="default" r:id="rId8"/>
      <w:footerReference w:type="default" r:id="rId9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647" w:rsidRDefault="0005164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51647" w:rsidRDefault="0005164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proofErr w:type="spellStart"/>
    <w:r>
      <w:rPr>
        <w:color w:val="5B6573"/>
        <w:sz w:val="16"/>
      </w:rPr>
      <w:t>Izvješće</w:t>
    </w:r>
    <w:proofErr w:type="spellEnd"/>
    <w:r>
      <w:rPr>
        <w:color w:val="5B6573"/>
        <w:sz w:val="16"/>
      </w:rPr>
      <w:t xml:space="preserve"> o </w:t>
    </w:r>
    <w:proofErr w:type="spellStart"/>
    <w:r>
      <w:rPr>
        <w:color w:val="5B6573"/>
        <w:sz w:val="16"/>
      </w:rPr>
      <w:t>provedenom</w:t>
    </w:r>
    <w:proofErr w:type="spellEnd"/>
    <w:r>
      <w:rPr>
        <w:color w:val="5B6573"/>
        <w:sz w:val="16"/>
      </w:rPr>
      <w:t xml:space="preserve"> </w:t>
    </w:r>
    <w:proofErr w:type="spellStart"/>
    <w:proofErr w:type="gramStart"/>
    <w:r>
      <w:rPr>
        <w:color w:val="5B6573"/>
        <w:sz w:val="16"/>
      </w:rPr>
      <w:t>savjetovanju</w:t>
    </w:r>
    <w:proofErr w:type="spellEnd"/>
    <w:r>
      <w:rPr>
        <w:color w:val="5B6573"/>
        <w:sz w:val="16"/>
      </w:rPr>
      <w:t xml:space="preserve">  |</w:t>
    </w:r>
    <w:proofErr w:type="gramEnd"/>
    <w:r>
      <w:rPr>
        <w:color w:val="5B6573"/>
        <w:sz w:val="16"/>
      </w:rPr>
      <w:t xml:space="preserve">  </w:t>
    </w:r>
    <w:proofErr w:type="spellStart"/>
    <w:r>
      <w:rPr>
        <w:color w:val="5B6573"/>
        <w:sz w:val="16"/>
      </w:rPr>
      <w:t>Stranica</w:t>
    </w:r>
    <w:proofErr w:type="spellEnd"/>
    <w:r>
      <w:rPr>
        <w:color w:val="5B6573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BD10CD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647" w:rsidRDefault="0005164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51647" w:rsidRDefault="0005164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281"/>
    <w:rsid w:val="00034616"/>
    <w:rsid w:val="00051647"/>
    <w:rsid w:val="0006063C"/>
    <w:rsid w:val="001138C3"/>
    <w:rsid w:val="0015074B"/>
    <w:rsid w:val="00190BD6"/>
    <w:rsid w:val="001A4C2C"/>
    <w:rsid w:val="001D0CBB"/>
    <w:rsid w:val="00202567"/>
    <w:rsid w:val="00213297"/>
    <w:rsid w:val="00242218"/>
    <w:rsid w:val="00261748"/>
    <w:rsid w:val="00267FC3"/>
    <w:rsid w:val="0029639D"/>
    <w:rsid w:val="002C6E83"/>
    <w:rsid w:val="00326F90"/>
    <w:rsid w:val="00346B8E"/>
    <w:rsid w:val="003C3348"/>
    <w:rsid w:val="003D76B3"/>
    <w:rsid w:val="00461729"/>
    <w:rsid w:val="005B26D8"/>
    <w:rsid w:val="007062CF"/>
    <w:rsid w:val="007735E5"/>
    <w:rsid w:val="0084027C"/>
    <w:rsid w:val="008C2281"/>
    <w:rsid w:val="008D249B"/>
    <w:rsid w:val="00904403"/>
    <w:rsid w:val="009069BE"/>
    <w:rsid w:val="00A8062E"/>
    <w:rsid w:val="00AA1D8D"/>
    <w:rsid w:val="00AA5BD4"/>
    <w:rsid w:val="00AD294C"/>
    <w:rsid w:val="00B158AF"/>
    <w:rsid w:val="00B47730"/>
    <w:rsid w:val="00BD10CD"/>
    <w:rsid w:val="00C2733B"/>
    <w:rsid w:val="00C64879"/>
    <w:rsid w:val="00CB0664"/>
    <w:rsid w:val="00DE33D8"/>
    <w:rsid w:val="00E04D7D"/>
    <w:rsid w:val="00E051B9"/>
    <w:rsid w:val="00EC3498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723406-C213-401B-90E1-A38692DC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2</cp:revision>
  <cp:lastPrinted>2026-10-08T12:10:00Z</cp:lastPrinted>
  <dcterms:created xsi:type="dcterms:W3CDTF">2026-10-08T12:15:00Z</dcterms:created>
  <dcterms:modified xsi:type="dcterms:W3CDTF">2026-10-08T12:15:00Z</dcterms:modified>
  <cp:category/>
</cp:coreProperties>
</file>